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02" w:firstLineChars="10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0"/>
          <w:szCs w:val="4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0"/>
          <w:szCs w:val="40"/>
          <w:lang w:val="en-US" w:eastAsia="zh-CN" w:bidi="ar"/>
        </w:rPr>
        <w:t>耗材/试剂/易耗品报价情况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100" w:firstLineChars="10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10"/>
          <w:szCs w:val="1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tbl>
      <w:tblPr>
        <w:tblStyle w:val="4"/>
        <w:tblW w:w="153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434"/>
        <w:gridCol w:w="1900"/>
        <w:gridCol w:w="1320"/>
        <w:gridCol w:w="1500"/>
        <w:gridCol w:w="1605"/>
        <w:gridCol w:w="2685"/>
        <w:gridCol w:w="3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7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耗材名称</w:t>
            </w:r>
          </w:p>
        </w:tc>
        <w:tc>
          <w:tcPr>
            <w:tcW w:w="1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使用类型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产地品牌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型号规格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单价（元）</w:t>
            </w:r>
          </w:p>
        </w:tc>
        <w:tc>
          <w:tcPr>
            <w:tcW w:w="26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类别</w:t>
            </w:r>
          </w:p>
        </w:tc>
        <w:tc>
          <w:tcPr>
            <w:tcW w:w="314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收费情况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90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□一次性使用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□可重复使用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（重复使用  次）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26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□专机专用（耗材、试剂）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□开放型耗材、试剂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易损易耗部件</w:t>
            </w:r>
          </w:p>
        </w:tc>
        <w:tc>
          <w:tcPr>
            <w:tcW w:w="314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 xml:space="preserve">（是否列入医保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□是  □否，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请提供依据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□耗材不可单独收费，与项目打包收费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900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□一次性使用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□可重复使用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（重复使用  次）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6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□专机专用（耗材、试剂）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□开放型耗材、试剂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易损易耗部件</w:t>
            </w:r>
          </w:p>
        </w:tc>
        <w:tc>
          <w:tcPr>
            <w:tcW w:w="314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 xml:space="preserve">（是否列入医保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□是  □否，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请提供依据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□耗材不可单独收费，与项目打包收费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900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□一次性使用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□可重复使用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（重复使用  次）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6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□专机专用（耗材、试剂）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□开放型耗材、试剂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易损易耗部件</w:t>
            </w:r>
          </w:p>
        </w:tc>
        <w:tc>
          <w:tcPr>
            <w:tcW w:w="314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 xml:space="preserve">（是否列入医保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□是  □否，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请提供依据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□耗材不可单独收费，与项目打包收费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900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□一次性使用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□可重复使用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（重复使用  次）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6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□专机专用（耗材、试剂）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□开放型耗材、试剂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易损易耗部件</w:t>
            </w:r>
          </w:p>
        </w:tc>
        <w:tc>
          <w:tcPr>
            <w:tcW w:w="314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 xml:space="preserve">（是否列入医保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□是  □否，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请提供依据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□耗材不可单独收费，与项目打包收费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24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900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□一次性使用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□可重复使用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（重复使用  次）</w:t>
            </w:r>
          </w:p>
        </w:tc>
        <w:tc>
          <w:tcPr>
            <w:tcW w:w="132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50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68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□专机专用（耗材、试剂）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□开放型耗材、试剂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易损易耗部件</w:t>
            </w:r>
          </w:p>
        </w:tc>
        <w:tc>
          <w:tcPr>
            <w:tcW w:w="314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 xml:space="preserve">（是否列入医保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vertAlign w:val="baseline"/>
                <w:lang w:val="en-US" w:eastAsia="zh-CN" w:bidi="ar"/>
              </w:rPr>
              <w:t>□是  □否，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请提供依据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□耗材不可单独收费，与项目打包收费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备注：1、设备如需专用耗材请列明，未列明者视为永久赠送；2、根据实际自行添加行或删除空白行；3、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同步提供收费项目名称+价格依据文件</w:t>
      </w:r>
    </w:p>
    <w:sectPr>
      <w:pgSz w:w="16838" w:h="11906" w:orient="landscape"/>
      <w:pgMar w:top="1134" w:right="850" w:bottom="850" w:left="85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kNzc3OTgzZDUyNDc0NTYzNjIzMDU4NWY1ZTVhMWMifQ=="/>
  </w:docVars>
  <w:rsids>
    <w:rsidRoot w:val="00172A27"/>
    <w:rsid w:val="1DF81BE3"/>
    <w:rsid w:val="245A63D8"/>
    <w:rsid w:val="29B72D20"/>
    <w:rsid w:val="3D17435A"/>
    <w:rsid w:val="4E8E5A2A"/>
    <w:rsid w:val="63CE2424"/>
    <w:rsid w:val="6C4071C1"/>
    <w:rsid w:val="6C4C35F0"/>
    <w:rsid w:val="6DAD2EE7"/>
    <w:rsid w:val="6F551878"/>
    <w:rsid w:val="704470CE"/>
    <w:rsid w:val="7724430A"/>
    <w:rsid w:val="7B963106"/>
    <w:rsid w:val="7F18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1313</Words>
  <Characters>1328</Characters>
  <Lines>0</Lines>
  <Paragraphs>0</Paragraphs>
  <TotalTime>0</TotalTime>
  <ScaleCrop>false</ScaleCrop>
  <LinksUpToDate>false</LinksUpToDate>
  <CharactersWithSpaces>1675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2022-07-12T01:05:00Z</dcterms:created>
  <dc:creator>1</dc:creator>
  <cp:lastModifiedBy>采购办</cp:lastModifiedBy>
  <dcterms:modified xsi:type="dcterms:W3CDTF">2023-07-03T00:47:36Z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4BB93BB2D66E4DAA91BCDE7676BA169C</vt:lpwstr>
  </property>
</Properties>
</file>